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bookmarkStart w:id="0" w:name="_GoBack"/>
      <w:bookmarkEnd w:id="0"/>
      <w:r>
        <w:rPr>
          <w:rStyle w:val="Strong"/>
          <w:sz w:val="28"/>
          <w:szCs w:val="28"/>
        </w:rPr>
        <w:t>LIST OF ENTITIES INVITED TO SUBMIT A TENDER</w:t>
      </w:r>
    </w:p>
    <w:p w:rsidR="007B08C6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 w:rsidRPr="00125C2D">
        <w:rPr>
          <w:rStyle w:val="Strong"/>
          <w:sz w:val="28"/>
          <w:szCs w:val="28"/>
          <w:highlight w:val="yellow"/>
        </w:rPr>
        <w:t>Contract title</w:t>
      </w:r>
    </w:p>
    <w:p w:rsidR="007B08C6" w:rsidRPr="00360054" w:rsidRDefault="007B08C6" w:rsidP="007B08C6">
      <w:pPr>
        <w:spacing w:after="0"/>
        <w:outlineLvl w:val="0"/>
        <w:rPr>
          <w:szCs w:val="24"/>
        </w:rPr>
      </w:pPr>
      <w:r w:rsidRPr="00360054">
        <w:rPr>
          <w:szCs w:val="24"/>
        </w:rPr>
        <w:t>ORGANIZATION OF EVENTS FOR THE IMPLEMENTATION OF THE PROJECT  - NEW OPPORTUNITIES FOR SUSTAINABLE TOURISM IN THE VILLAGES</w:t>
      </w:r>
    </w:p>
    <w:p w:rsidR="007B08C6" w:rsidRPr="00596590" w:rsidRDefault="00B2200C" w:rsidP="007B08C6">
      <w:pPr>
        <w:jc w:val="center"/>
        <w:rPr>
          <w:b/>
          <w:smallCaps/>
          <w:sz w:val="28"/>
          <w:szCs w:val="28"/>
        </w:rPr>
      </w:pPr>
      <w:r w:rsidRPr="001624C3">
        <w:rPr>
          <w:rStyle w:val="Strong"/>
          <w:sz w:val="28"/>
          <w:szCs w:val="28"/>
        </w:rPr>
        <w:br/>
      </w:r>
      <w:r w:rsidR="007B08C6">
        <w:rPr>
          <w:b/>
          <w:smallCaps/>
          <w:sz w:val="28"/>
          <w:szCs w:val="28"/>
        </w:rPr>
        <w:t>reference n</w:t>
      </w:r>
      <w:r w:rsidR="007B08C6" w:rsidRPr="00596590">
        <w:rPr>
          <w:b/>
          <w:smallCaps/>
          <w:sz w:val="28"/>
          <w:szCs w:val="28"/>
        </w:rPr>
        <w:t xml:space="preserve">o </w:t>
      </w:r>
      <w:r w:rsidR="007B08C6">
        <w:rPr>
          <w:b/>
          <w:bCs/>
          <w:sz w:val="28"/>
          <w:szCs w:val="28"/>
          <w:shd w:val="clear" w:color="auto" w:fill="FFFFFF"/>
        </w:rPr>
        <w:t>CB007.2.12.080/PP2</w:t>
      </w:r>
      <w:r w:rsidR="007B08C6" w:rsidRPr="00596590">
        <w:rPr>
          <w:b/>
          <w:bCs/>
          <w:sz w:val="28"/>
          <w:szCs w:val="28"/>
          <w:shd w:val="clear" w:color="auto" w:fill="FFFFFF"/>
        </w:rPr>
        <w:t>/TD1</w:t>
      </w:r>
    </w:p>
    <w:p w:rsidR="00B2200C" w:rsidRPr="001624C3" w:rsidRDefault="00ED3090" w:rsidP="001624C3">
      <w:pPr>
        <w:spacing w:after="600"/>
        <w:jc w:val="center"/>
        <w:rPr>
          <w:sz w:val="28"/>
          <w:szCs w:val="28"/>
        </w:rPr>
      </w:pPr>
      <w:r>
        <w:rPr>
          <w:rStyle w:val="Strong"/>
          <w:sz w:val="28"/>
          <w:szCs w:val="28"/>
        </w:rPr>
        <w:t xml:space="preserve"> </w:t>
      </w:r>
      <w:r w:rsidR="007B08C6">
        <w:rPr>
          <w:rStyle w:val="Emphasis"/>
          <w:i w:val="0"/>
          <w:sz w:val="28"/>
          <w:szCs w:val="28"/>
        </w:rPr>
        <w:t>Municipality of Vladičin Han/Pčinja District/Republic of Serbia</w:t>
      </w:r>
    </w:p>
    <w:p w:rsidR="00B2200C" w:rsidRPr="00FA3017" w:rsidRDefault="00B2200C">
      <w:pPr>
        <w:pStyle w:val="Blockquote"/>
        <w:rPr>
          <w:sz w:val="22"/>
          <w:szCs w:val="22"/>
        </w:rPr>
      </w:pPr>
      <w:r w:rsidRPr="00FA3017">
        <w:rPr>
          <w:sz w:val="22"/>
          <w:szCs w:val="22"/>
        </w:rPr>
        <w:t xml:space="preserve">&lt; </w:t>
      </w:r>
      <w:r w:rsidRPr="00125C2D">
        <w:rPr>
          <w:sz w:val="22"/>
          <w:szCs w:val="22"/>
          <w:highlight w:val="yellow"/>
        </w:rPr>
        <w:t>Alphabetical, numbered list with the leader shown in bold type in the case of a consortium</w:t>
      </w:r>
      <w:r w:rsidRPr="00FA3017">
        <w:rPr>
          <w:sz w:val="22"/>
          <w:szCs w:val="22"/>
        </w:rPr>
        <w:t xml:space="preserve"> &gt;</w:t>
      </w:r>
    </w:p>
    <w:sectPr w:rsidR="00B2200C" w:rsidRPr="00FA3017" w:rsidSect="00C25747">
      <w:footerReference w:type="default" r:id="rId8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4E7" w:rsidRDefault="004C74E7">
      <w:r>
        <w:separator/>
      </w:r>
    </w:p>
  </w:endnote>
  <w:endnote w:type="continuationSeparator" w:id="0">
    <w:p w:rsidR="004C74E7" w:rsidRDefault="004C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0C" w:rsidRDefault="00B76866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August 2020</w:t>
    </w:r>
    <w:r w:rsidR="0060041B">
      <w:rPr>
        <w:sz w:val="20"/>
      </w:rPr>
      <w:t xml:space="preserve"> 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4E7" w:rsidRDefault="004C74E7">
      <w:r>
        <w:separator/>
      </w:r>
    </w:p>
  </w:footnote>
  <w:footnote w:type="continuationSeparator" w:id="0">
    <w:p w:rsidR="004C74E7" w:rsidRDefault="004C7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A164E"/>
    <w:rsid w:val="0000094E"/>
    <w:rsid w:val="000222CE"/>
    <w:rsid w:val="00024AC0"/>
    <w:rsid w:val="000423B3"/>
    <w:rsid w:val="00043411"/>
    <w:rsid w:val="00057BFD"/>
    <w:rsid w:val="00097059"/>
    <w:rsid w:val="000A4FEE"/>
    <w:rsid w:val="000F49B3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C74E7"/>
    <w:rsid w:val="004D6DA1"/>
    <w:rsid w:val="00511111"/>
    <w:rsid w:val="005605FB"/>
    <w:rsid w:val="005745DE"/>
    <w:rsid w:val="0059234A"/>
    <w:rsid w:val="005A516C"/>
    <w:rsid w:val="005E655C"/>
    <w:rsid w:val="0060041B"/>
    <w:rsid w:val="006238DA"/>
    <w:rsid w:val="006C7C0C"/>
    <w:rsid w:val="00730A04"/>
    <w:rsid w:val="007704C8"/>
    <w:rsid w:val="007A3BEF"/>
    <w:rsid w:val="007B08C6"/>
    <w:rsid w:val="00821628"/>
    <w:rsid w:val="0083259C"/>
    <w:rsid w:val="00841141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51BF1"/>
    <w:rsid w:val="00B64B01"/>
    <w:rsid w:val="00B76866"/>
    <w:rsid w:val="00B7732A"/>
    <w:rsid w:val="00B77958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Milan1</cp:lastModifiedBy>
  <cp:revision>5</cp:revision>
  <cp:lastPrinted>2000-12-14T11:46:00Z</cp:lastPrinted>
  <dcterms:created xsi:type="dcterms:W3CDTF">2018-12-18T11:34:00Z</dcterms:created>
  <dcterms:modified xsi:type="dcterms:W3CDTF">2020-09-28T17:37:00Z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